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480"/>
        <w:jc w:val="center"/>
        <w:rPr>
          <w:rFonts w:hint="default" w:ascii="Calibri" w:hAnsi="Calibri" w:cs="Calibri"/>
          <w:b/>
          <w:bCs/>
          <w:spacing w:val="30"/>
          <w:sz w:val="28"/>
          <w:szCs w:val="18"/>
          <w:lang w:val="bg-BG"/>
        </w:rPr>
      </w:pPr>
      <w:r>
        <w:rPr>
          <w:rFonts w:ascii="Calibri" w:hAnsi="Calibri" w:cs="Calibri"/>
          <w:b/>
          <w:bCs/>
          <w:spacing w:val="30"/>
          <w:sz w:val="28"/>
          <w:szCs w:val="18"/>
        </w:rPr>
        <w:t>ПЛАН-ПРОГРАМА</w:t>
      </w:r>
      <w:r>
        <w:rPr>
          <w:rFonts w:ascii="Calibri" w:hAnsi="Calibri" w:cs="Calibri"/>
          <w:b/>
          <w:spacing w:val="30"/>
          <w:sz w:val="28"/>
          <w:szCs w:val="18"/>
        </w:rPr>
        <w:br w:type="textWrapping"/>
      </w:r>
      <w:r>
        <w:rPr>
          <w:rFonts w:ascii="Calibri" w:hAnsi="Calibri" w:cs="Calibri"/>
          <w:b/>
          <w:spacing w:val="30"/>
          <w:sz w:val="28"/>
          <w:szCs w:val="18"/>
        </w:rPr>
        <w:br w:type="textWrapping"/>
      </w:r>
      <w:r>
        <w:rPr>
          <w:rFonts w:ascii="Calibri" w:hAnsi="Calibri" w:cs="Calibri"/>
          <w:b/>
          <w:bCs/>
          <w:spacing w:val="30"/>
          <w:sz w:val="28"/>
          <w:szCs w:val="18"/>
        </w:rPr>
        <w:t xml:space="preserve">ЗА ДЕЙНОСТТА </w:t>
      </w:r>
      <w:r>
        <w:rPr>
          <w:rFonts w:ascii="Calibri" w:hAnsi="Calibri" w:cs="Calibri"/>
          <w:b/>
          <w:bCs/>
          <w:spacing w:val="30"/>
          <w:sz w:val="28"/>
          <w:szCs w:val="18"/>
          <w:lang w:val="bg-BG"/>
        </w:rPr>
        <w:t>НА НЧ</w:t>
      </w:r>
      <w:r>
        <w:rPr>
          <w:rFonts w:hint="default" w:ascii="Calibri" w:hAnsi="Calibri" w:cs="Calibri"/>
          <w:b/>
          <w:bCs/>
          <w:spacing w:val="30"/>
          <w:sz w:val="28"/>
          <w:szCs w:val="18"/>
          <w:lang w:val="bg-BG"/>
        </w:rPr>
        <w:t>”Дядо Стойно- 1927”</w:t>
      </w:r>
    </w:p>
    <w:p>
      <w:pPr>
        <w:spacing w:before="120" w:after="480"/>
        <w:jc w:val="center"/>
        <w:rPr>
          <w:rFonts w:ascii="Calibri" w:hAnsi="Calibri" w:cs="Calibri"/>
          <w:smallCaps/>
          <w:sz w:val="22"/>
          <w:szCs w:val="28"/>
          <w:lang w:val="bg-BG"/>
        </w:rPr>
      </w:pPr>
      <w:r>
        <w:rPr>
          <w:rFonts w:ascii="Calibri" w:hAnsi="Calibri" w:cs="Calibri"/>
          <w:b/>
          <w:bCs/>
          <w:spacing w:val="30"/>
          <w:sz w:val="28"/>
          <w:szCs w:val="18"/>
          <w:lang w:val="bg-BG"/>
        </w:rPr>
        <w:t xml:space="preserve"> ЗА 2023 г.</w:t>
      </w:r>
    </w:p>
    <w:tbl>
      <w:tblPr>
        <w:tblStyle w:val="6"/>
        <w:tblW w:w="4776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942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 xml:space="preserve">ОСНОВНИ ЦЕЛИ:   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Съобразно Устава на читалището основната ни цел е да развиваме и предаваме на поколенията традиции, ритуали и обичаи, свързани с нашето кметство и българския дух</w:t>
            </w:r>
          </w:p>
          <w:p>
            <w:pPr>
              <w:pStyle w:val="18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Да обогатяваме дейността на читалището, за да става все по- притегателен център и на младите;</w:t>
            </w:r>
          </w:p>
          <w:p>
            <w:pPr>
              <w:pStyle w:val="18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Да запазим за поколенията празнично- обредната система като начин за утвърждаването ни като народ в този глобален свят.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ПРИОРИТЕТНИ ЗАДАЧИ </w:t>
            </w: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ЗА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2023 г.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8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>Развиване театралните умения на малките актьори от ТС”Смехуранчета” и осъвременяване на спектакъла.</w:t>
            </w:r>
          </w:p>
          <w:p>
            <w:pPr>
              <w:pStyle w:val="18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>Обогатяване на Ритуала Зарезан, традиционно честват от хората в кметството.</w:t>
            </w:r>
          </w:p>
          <w:p>
            <w:pPr>
              <w:pStyle w:val="18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>Информационно-техническо развитие на библиотечната дейност.</w:t>
            </w:r>
          </w:p>
          <w:p>
            <w:pPr>
              <w:pStyle w:val="18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>Развиване на възможностите за културни и образователни занимания с младите родители и най- малките деца.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КОНКРЕТНИ ДЕЙНОСТИ ПРЕЗ 2023 Г.: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Изпълнение на всички дейности по проекта на НФК. 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Организиране на събития, празници и ритуали по националния и православния календар.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Развиване и обогатяване на ритуала Зарезан.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Развиване на идеята Арт работилница ”Аз и  мама творим красота”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Обогатяване на Детското лято в посока театър.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Разработване и изпълнение на всички партньорски проекти.</w:t>
            </w:r>
          </w:p>
          <w:p>
            <w:pPr>
              <w:pStyle w:val="18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Работа с родителите.</w:t>
            </w: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КАЛЕНДАРЕН ПЛАН НА КУЛТУРНИТЕ МЕРОПРИЯТИЯ  ЗА 2023 Г.:</w:t>
            </w: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ЯНУАРИ- НОЕМВРИ- “ТЕАТЪР ПОД ВЪРБИТЕ НА СЕЛО”/ по графика на дейностите по проекта/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ЯНУАРИ- ДЕКЕМВРИ- АРТ работилница”Аз и мама творим красота”/ по програма/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ЯНУАРИ- Бабинден- ритуал с участието на младите майки и членовете на Клуб на инвалида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ФЕВРУАРИ- Трифон Зарезан и св. Харалампий с ритуал и конкурс за най- добро вино и мед и Клуб на незрящите.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МАРТ- 8 март- концерт с гостуващ състав- самодейци от читалищата.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         Първа пролет- излет, Пролетен турнир по шах и спортна табла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АПРИЛ- Седмица на детската книга- щанд с детски автори и Голямото четене в библиотеката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МАЙ- 24 май- поздравления за дейци на науката и културата и участие в манифестацията в Габрово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 ЮНИ- Детски залъгалки за най- малките съвмествно с ДКТ_ Габрово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           Всички за билки на Еньовден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ЮЛИ- Тренинги- семинари с менторите на Детско лято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ЮЛИ- АВГУСТ- Детско лято “Театър под върбите на село” с бъдещи актьори по програмата на проекта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ОКТОМВРИ- 1 Ден на възрастните хора с Клуба на инвалида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НОЕМВРИ- 1 Денят на народните будители, с гостуване на младежите от Център за зависимости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ДЕКЕМВРИ- Коледен турнир по шах и табла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                  Запалване на коледната елха пред читалището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                  С Еленчето Рудолф по домовете на послушните деца</w:t>
            </w: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ПРОЯВИ, ПРЕВЪРНАЛИ СЕ В ТРАДИЦИОННИ: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Бабинден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Трифон Зарезан и Св. Харалампий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8 март- Честване на юбиляри и златни и сребърни сватби.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Първа пролет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Седмица на детската книга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Лазаруване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24 Май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 юни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Детско лято по тема всяка година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Богородичен събор с работилница на открито.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 октомври- Денят на възрастните хора.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 ноември- Ден на будителите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21 ноември- ден на християнското семейство- честване на юбиляри и сребърни и златни сватби.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Никулден.</w:t>
            </w:r>
          </w:p>
          <w:p>
            <w:pPr>
              <w:pStyle w:val="18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Коледно- новогодишни тържества.</w:t>
            </w: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НОВИ КУЛТУРНИ И ОБРАЗОВАТЕЛНИ ФОРМИ И УСЛУГИ В ПОЛЗА НА МЕСТНАТА ОБЩНОСТ</w:t>
            </w: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Calibri" w:hAnsi="Calibri" w:cs="Calibri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1.Учене през целия живот в Клуб ”Здраве и дълголетие”</w:t>
            </w:r>
            <w:r>
              <w:rPr>
                <w:rFonts w:hint="default" w:ascii="Calibri" w:hAnsi="Calibri" w:cs="Calibri"/>
                <w:b/>
                <w:bCs/>
                <w:sz w:val="18"/>
                <w:szCs w:val="18"/>
                <w:lang w:val="bg-BG"/>
              </w:rPr>
              <w:t xml:space="preserve"> и Клуб”Поповци”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2. Изложби и представяне на местни творци- поети, писатели, краеведи.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3. Тренинги с родители по бит, култура и патриотизъм и включването им в Детско лято.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РАБОТА ПО ПРОЕКТИ: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Проект “Театър под върбите на село” на НФК по Програма ” Програма за въстановяване и развитие на организации в областта на любителското творчество”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“Приеми ме на село”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“Оплети топлина”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bg-BG"/>
              </w:rPr>
              <w:t>Съвместни</w:t>
            </w:r>
            <w:r>
              <w:rPr>
                <w:rFonts w:hint="default" w:ascii="Calibri" w:hAnsi="Calibri" w:cs="Calibri"/>
                <w:b/>
                <w:bCs/>
                <w:sz w:val="18"/>
                <w:szCs w:val="18"/>
                <w:lang w:val="bg-BG"/>
              </w:rPr>
              <w:t xml:space="preserve"> проекти с Център за зависимости”Св. Илия”, Клуб на инвалида и Съюза на незрящите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ДРУГИ ПРИОРИТЕТИ НА РАБОТА</w:t>
            </w: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 xml:space="preserve">:                                                                                                             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Доброволческа дейност в местната общност и в партньорства -Център за зависимости, Съюз на слепите, Клуб на инвалида, ДЦДМУ, КУКЛЕН ТЕАТЪР, Окръжна библиотека, Книжарница Том 1,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ПРОБЛЕМИ И ПРЕДИЗВИКАТЕЛСТВА:</w:t>
            </w: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ab/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8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Да привлечем и обучим самодейци, любители на народната песен от всякакви възрастови групи и да възстановим ВГ”Росна китка”.</w:t>
            </w:r>
          </w:p>
          <w:p>
            <w:pPr>
              <w:pStyle w:val="18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Младите семейства да намерят мястото си в читалището, чрез своите деца, които традиционно посещават детското лято с огромно желание.</w:t>
            </w:r>
          </w:p>
          <w:p>
            <w:pPr>
              <w:pStyle w:val="18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Да развием лятното кино като една възможност за среща с изкуството.</w:t>
            </w:r>
          </w:p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Проблем е застаряването на доброволците и част от членовете на читалището.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</w:trPr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bg-BG"/>
              </w:rPr>
              <w:t xml:space="preserve">МАТЕРИАЛНО-ТЕХНИЧЕСКА БАЗА. ПОДДЪРЖАНЕ И РАЗВИТИЕ:                                                                                                                                           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8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Сцената има нужда от обновяване и вкарване на съвременни мултимедийни възможности за представяне на културните изяви.</w:t>
            </w:r>
          </w:p>
          <w:p>
            <w:pPr>
              <w:pStyle w:val="18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Нужно е да се потърси финансиране и специалисти за елекронно обезпечаване на библиотечната дейсност и привличане на повече деца.</w:t>
            </w:r>
          </w:p>
          <w:p>
            <w:pPr>
              <w:pStyle w:val="18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Занимателни кътове за най- малките ще направят рождените дни на малчуганите запомнящи се и модерни.</w:t>
            </w:r>
          </w:p>
        </w:tc>
      </w:tr>
    </w:tbl>
    <w:p>
      <w:pPr>
        <w:spacing w:before="120" w:after="120"/>
        <w:rPr>
          <w:rFonts w:ascii="Calibri" w:hAnsi="Calibri" w:cs="Calibri"/>
          <w:sz w:val="18"/>
          <w:szCs w:val="18"/>
          <w:lang w:val="bg-BG"/>
        </w:rPr>
      </w:pPr>
    </w:p>
    <w:p>
      <w:pPr>
        <w:spacing w:before="120" w:after="120"/>
        <w:rPr>
          <w:rFonts w:ascii="Calibri" w:hAnsi="Calibri" w:cs="Calibri"/>
          <w:sz w:val="18"/>
          <w:szCs w:val="18"/>
          <w:lang w:val="bg-BG"/>
        </w:rPr>
      </w:pPr>
    </w:p>
    <w:p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>
      <w:pPr>
        <w:spacing w:before="120" w:after="120"/>
        <w:jc w:val="center"/>
        <w:rPr>
          <w:rFonts w:ascii="Calibri" w:hAnsi="Calibri" w:cs="Calibri"/>
          <w:sz w:val="18"/>
          <w:szCs w:val="18"/>
          <w:lang w:val="bg-BG"/>
        </w:rPr>
      </w:pPr>
    </w:p>
    <w:p>
      <w:pPr>
        <w:spacing w:before="120" w:after="1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>Председател:</w:t>
      </w:r>
    </w:p>
    <w:p>
      <w:pPr>
        <w:wordWrap w:val="0"/>
        <w:spacing w:before="120" w:after="12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/ Невена Пенева /</w:t>
      </w:r>
    </w:p>
    <w:sectPr>
      <w:headerReference r:id="rId3" w:type="default"/>
      <w:footerReference r:id="rId4" w:type="default"/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F47DB"/>
    <w:multiLevelType w:val="singleLevel"/>
    <w:tmpl w:val="F5DF47D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C4DEDE"/>
    <w:multiLevelType w:val="multilevel"/>
    <w:tmpl w:val="0EC4DE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3C75"/>
    <w:multiLevelType w:val="multilevel"/>
    <w:tmpl w:val="16A63C7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C790"/>
    <w:multiLevelType w:val="multilevel"/>
    <w:tmpl w:val="1AC9C7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26AAF"/>
    <w:multiLevelType w:val="multilevel"/>
    <w:tmpl w:val="2C426AA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337F"/>
    <w:multiLevelType w:val="multilevel"/>
    <w:tmpl w:val="5679337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2CC1E8"/>
    <w:multiLevelType w:val="multilevel"/>
    <w:tmpl w:val="702CC1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1"/>
    <w:rsid w:val="00002C06"/>
    <w:rsid w:val="0000404B"/>
    <w:rsid w:val="000058B2"/>
    <w:rsid w:val="00017C83"/>
    <w:rsid w:val="00017DC0"/>
    <w:rsid w:val="00017FAF"/>
    <w:rsid w:val="0002589B"/>
    <w:rsid w:val="0002617C"/>
    <w:rsid w:val="00041643"/>
    <w:rsid w:val="00044055"/>
    <w:rsid w:val="000479C3"/>
    <w:rsid w:val="0005610E"/>
    <w:rsid w:val="00060700"/>
    <w:rsid w:val="00076E2C"/>
    <w:rsid w:val="00081086"/>
    <w:rsid w:val="000A54C9"/>
    <w:rsid w:val="000A75EC"/>
    <w:rsid w:val="000A7CF2"/>
    <w:rsid w:val="000B1EC9"/>
    <w:rsid w:val="000B30B7"/>
    <w:rsid w:val="000B484D"/>
    <w:rsid w:val="000B79E0"/>
    <w:rsid w:val="000D2912"/>
    <w:rsid w:val="000D71E4"/>
    <w:rsid w:val="000F2D3A"/>
    <w:rsid w:val="000F5A7C"/>
    <w:rsid w:val="001120B1"/>
    <w:rsid w:val="00117C0B"/>
    <w:rsid w:val="001503AB"/>
    <w:rsid w:val="00154830"/>
    <w:rsid w:val="00161AF5"/>
    <w:rsid w:val="00163113"/>
    <w:rsid w:val="00182C5D"/>
    <w:rsid w:val="001944BD"/>
    <w:rsid w:val="001D50F0"/>
    <w:rsid w:val="001F75CA"/>
    <w:rsid w:val="00244ED9"/>
    <w:rsid w:val="00250994"/>
    <w:rsid w:val="00254EC9"/>
    <w:rsid w:val="00277A87"/>
    <w:rsid w:val="002807F4"/>
    <w:rsid w:val="00281AEA"/>
    <w:rsid w:val="0028696B"/>
    <w:rsid w:val="002B22C8"/>
    <w:rsid w:val="002D428D"/>
    <w:rsid w:val="002E677A"/>
    <w:rsid w:val="002F2ECD"/>
    <w:rsid w:val="00305D1F"/>
    <w:rsid w:val="00306F1F"/>
    <w:rsid w:val="00313D4F"/>
    <w:rsid w:val="00322F97"/>
    <w:rsid w:val="003349D8"/>
    <w:rsid w:val="00342C96"/>
    <w:rsid w:val="00352045"/>
    <w:rsid w:val="00391CFE"/>
    <w:rsid w:val="003A25DB"/>
    <w:rsid w:val="003A3AFC"/>
    <w:rsid w:val="003A5DF7"/>
    <w:rsid w:val="003B7F29"/>
    <w:rsid w:val="003D146F"/>
    <w:rsid w:val="003D486D"/>
    <w:rsid w:val="003E296E"/>
    <w:rsid w:val="003F14B8"/>
    <w:rsid w:val="00404B44"/>
    <w:rsid w:val="00411380"/>
    <w:rsid w:val="0041219F"/>
    <w:rsid w:val="004304B1"/>
    <w:rsid w:val="00466651"/>
    <w:rsid w:val="00473F49"/>
    <w:rsid w:val="00482232"/>
    <w:rsid w:val="004A5C67"/>
    <w:rsid w:val="004C019D"/>
    <w:rsid w:val="004C4B29"/>
    <w:rsid w:val="004C5514"/>
    <w:rsid w:val="004C6EAF"/>
    <w:rsid w:val="004F568A"/>
    <w:rsid w:val="00517A50"/>
    <w:rsid w:val="00523594"/>
    <w:rsid w:val="00533968"/>
    <w:rsid w:val="00547410"/>
    <w:rsid w:val="00556459"/>
    <w:rsid w:val="0058245F"/>
    <w:rsid w:val="005831B4"/>
    <w:rsid w:val="00586D7F"/>
    <w:rsid w:val="005945D1"/>
    <w:rsid w:val="005A0ED2"/>
    <w:rsid w:val="005A2A70"/>
    <w:rsid w:val="005C498B"/>
    <w:rsid w:val="005E0C62"/>
    <w:rsid w:val="005E4011"/>
    <w:rsid w:val="005F1E98"/>
    <w:rsid w:val="006139BD"/>
    <w:rsid w:val="00624BBB"/>
    <w:rsid w:val="00626296"/>
    <w:rsid w:val="006326CF"/>
    <w:rsid w:val="006332FF"/>
    <w:rsid w:val="00633B34"/>
    <w:rsid w:val="00644CD7"/>
    <w:rsid w:val="0064732C"/>
    <w:rsid w:val="0066721D"/>
    <w:rsid w:val="006845EB"/>
    <w:rsid w:val="00691D72"/>
    <w:rsid w:val="00694E30"/>
    <w:rsid w:val="00696191"/>
    <w:rsid w:val="006A2168"/>
    <w:rsid w:val="006B313B"/>
    <w:rsid w:val="006E091D"/>
    <w:rsid w:val="00717113"/>
    <w:rsid w:val="00723096"/>
    <w:rsid w:val="007254C9"/>
    <w:rsid w:val="00743CBE"/>
    <w:rsid w:val="00745E33"/>
    <w:rsid w:val="007523E2"/>
    <w:rsid w:val="00760E33"/>
    <w:rsid w:val="00780E8C"/>
    <w:rsid w:val="007A1433"/>
    <w:rsid w:val="007A6822"/>
    <w:rsid w:val="007D6A86"/>
    <w:rsid w:val="0080597B"/>
    <w:rsid w:val="008063F1"/>
    <w:rsid w:val="008258D3"/>
    <w:rsid w:val="00832D79"/>
    <w:rsid w:val="00836774"/>
    <w:rsid w:val="00837F9E"/>
    <w:rsid w:val="0084392D"/>
    <w:rsid w:val="00857ED7"/>
    <w:rsid w:val="0086378E"/>
    <w:rsid w:val="00871317"/>
    <w:rsid w:val="00876FCE"/>
    <w:rsid w:val="00885F91"/>
    <w:rsid w:val="008860E5"/>
    <w:rsid w:val="008A68DC"/>
    <w:rsid w:val="008C2137"/>
    <w:rsid w:val="008E011E"/>
    <w:rsid w:val="008E2BFF"/>
    <w:rsid w:val="008F61B4"/>
    <w:rsid w:val="00900F0A"/>
    <w:rsid w:val="009026BB"/>
    <w:rsid w:val="0091265E"/>
    <w:rsid w:val="00920F67"/>
    <w:rsid w:val="00925C8C"/>
    <w:rsid w:val="00954518"/>
    <w:rsid w:val="00967D47"/>
    <w:rsid w:val="009823D4"/>
    <w:rsid w:val="00987522"/>
    <w:rsid w:val="00990B88"/>
    <w:rsid w:val="009C35EF"/>
    <w:rsid w:val="009C6D57"/>
    <w:rsid w:val="009D2BC4"/>
    <w:rsid w:val="009E4BB6"/>
    <w:rsid w:val="00A044C9"/>
    <w:rsid w:val="00A37A3F"/>
    <w:rsid w:val="00A46C1F"/>
    <w:rsid w:val="00A769F2"/>
    <w:rsid w:val="00A91557"/>
    <w:rsid w:val="00A91BF9"/>
    <w:rsid w:val="00AB358E"/>
    <w:rsid w:val="00AB5A87"/>
    <w:rsid w:val="00AB652A"/>
    <w:rsid w:val="00AC0052"/>
    <w:rsid w:val="00AC0C7E"/>
    <w:rsid w:val="00AC46AC"/>
    <w:rsid w:val="00AD217B"/>
    <w:rsid w:val="00AD5C18"/>
    <w:rsid w:val="00AE4CB6"/>
    <w:rsid w:val="00AE731C"/>
    <w:rsid w:val="00B06929"/>
    <w:rsid w:val="00B25A6C"/>
    <w:rsid w:val="00B403B2"/>
    <w:rsid w:val="00B46A68"/>
    <w:rsid w:val="00B5158C"/>
    <w:rsid w:val="00B547D0"/>
    <w:rsid w:val="00B600BD"/>
    <w:rsid w:val="00B74F17"/>
    <w:rsid w:val="00B850DC"/>
    <w:rsid w:val="00B9194F"/>
    <w:rsid w:val="00B96956"/>
    <w:rsid w:val="00BA1A61"/>
    <w:rsid w:val="00BC1588"/>
    <w:rsid w:val="00BD2DA9"/>
    <w:rsid w:val="00BE490B"/>
    <w:rsid w:val="00BF6572"/>
    <w:rsid w:val="00C05646"/>
    <w:rsid w:val="00C35893"/>
    <w:rsid w:val="00C45E7B"/>
    <w:rsid w:val="00C55FDD"/>
    <w:rsid w:val="00C57243"/>
    <w:rsid w:val="00C86CF2"/>
    <w:rsid w:val="00C92076"/>
    <w:rsid w:val="00C9781D"/>
    <w:rsid w:val="00CA72BD"/>
    <w:rsid w:val="00CA75C3"/>
    <w:rsid w:val="00CD0590"/>
    <w:rsid w:val="00CD661F"/>
    <w:rsid w:val="00CE244E"/>
    <w:rsid w:val="00CE3B42"/>
    <w:rsid w:val="00CE68A1"/>
    <w:rsid w:val="00CF3AB1"/>
    <w:rsid w:val="00D109E3"/>
    <w:rsid w:val="00D320ED"/>
    <w:rsid w:val="00D40079"/>
    <w:rsid w:val="00D46650"/>
    <w:rsid w:val="00D46FAC"/>
    <w:rsid w:val="00D518D1"/>
    <w:rsid w:val="00D66641"/>
    <w:rsid w:val="00D772F3"/>
    <w:rsid w:val="00D77BD2"/>
    <w:rsid w:val="00D80645"/>
    <w:rsid w:val="00D96136"/>
    <w:rsid w:val="00DA08E0"/>
    <w:rsid w:val="00DA3E9F"/>
    <w:rsid w:val="00DB614F"/>
    <w:rsid w:val="00DD1C4C"/>
    <w:rsid w:val="00DE2CC8"/>
    <w:rsid w:val="00DE4936"/>
    <w:rsid w:val="00E27FB8"/>
    <w:rsid w:val="00E44C52"/>
    <w:rsid w:val="00E9582A"/>
    <w:rsid w:val="00E96D74"/>
    <w:rsid w:val="00EA15D0"/>
    <w:rsid w:val="00EA4EDF"/>
    <w:rsid w:val="00ED1C7C"/>
    <w:rsid w:val="00ED57B8"/>
    <w:rsid w:val="00EE0655"/>
    <w:rsid w:val="00EE470D"/>
    <w:rsid w:val="00EE694A"/>
    <w:rsid w:val="00EE7883"/>
    <w:rsid w:val="00F003CA"/>
    <w:rsid w:val="00F1060A"/>
    <w:rsid w:val="00F11938"/>
    <w:rsid w:val="00F12C8B"/>
    <w:rsid w:val="00F141CE"/>
    <w:rsid w:val="00F169D7"/>
    <w:rsid w:val="00F21385"/>
    <w:rsid w:val="00F313D3"/>
    <w:rsid w:val="00F541A7"/>
    <w:rsid w:val="00F55DD8"/>
    <w:rsid w:val="00F620F6"/>
    <w:rsid w:val="00F72847"/>
    <w:rsid w:val="00F770AF"/>
    <w:rsid w:val="00F90461"/>
    <w:rsid w:val="00F941E6"/>
    <w:rsid w:val="00F95E32"/>
    <w:rsid w:val="00FB0F4D"/>
    <w:rsid w:val="00FC4696"/>
    <w:rsid w:val="00FD4A5A"/>
    <w:rsid w:val="00FF46F1"/>
    <w:rsid w:val="17E4C8CC"/>
    <w:rsid w:val="32115683"/>
    <w:rsid w:val="67C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2"/>
    <w:basedOn w:val="1"/>
    <w:next w:val="1"/>
    <w:qFormat/>
    <w:uiPriority w:val="0"/>
    <w:pPr>
      <w:shd w:val="clear" w:color="auto" w:fill="FFFFFF"/>
      <w:spacing w:after="100" w:afterAutospacing="1"/>
      <w:outlineLvl w:val="1"/>
    </w:pPr>
    <w:rPr>
      <w:b/>
      <w:bCs/>
      <w:color w:val="326698"/>
      <w:sz w:val="34"/>
      <w:szCs w:val="34"/>
      <w:lang w:val="en-US"/>
    </w:rPr>
  </w:style>
  <w:style w:type="paragraph" w:styleId="3">
    <w:name w:val="heading 3"/>
    <w:basedOn w:val="1"/>
    <w:next w:val="1"/>
    <w:qFormat/>
    <w:uiPriority w:val="0"/>
    <w:pPr>
      <w:pBdr>
        <w:bottom w:val="single" w:color="326698" w:sz="8" w:space="0"/>
      </w:pBdr>
      <w:shd w:val="clear" w:color="auto" w:fill="FFFFFF"/>
      <w:spacing w:before="100" w:beforeAutospacing="1" w:after="100" w:afterAutospacing="1"/>
      <w:outlineLvl w:val="2"/>
    </w:pPr>
    <w:rPr>
      <w:b/>
      <w:bCs/>
      <w:color w:val="F04B22"/>
      <w:sz w:val="27"/>
      <w:szCs w:val="27"/>
      <w:lang w:val="en-US"/>
    </w:rPr>
  </w:style>
  <w:style w:type="paragraph" w:styleId="4">
    <w:name w:val="heading 5"/>
    <w:basedOn w:val="1"/>
    <w:next w:val="1"/>
    <w:qFormat/>
    <w:uiPriority w:val="0"/>
    <w:pPr>
      <w:pBdr>
        <w:bottom w:val="single" w:color="F04B22" w:sz="6" w:space="0"/>
      </w:pBdr>
      <w:shd w:val="clear" w:color="auto" w:fill="FFFFFF"/>
      <w:spacing w:before="100" w:beforeAutospacing="1" w:after="100" w:afterAutospacing="1"/>
      <w:ind w:right="1440"/>
      <w:outlineLvl w:val="4"/>
    </w:pPr>
    <w:rPr>
      <w:b/>
      <w:bCs/>
      <w:color w:val="F04B22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character" w:styleId="8">
    <w:name w:val="Emphasis"/>
    <w:qFormat/>
    <w:uiPriority w:val="0"/>
    <w:rPr>
      <w:i/>
      <w:iCs/>
    </w:rPr>
  </w:style>
  <w:style w:type="paragraph" w:styleId="9">
    <w:name w:val="footer"/>
    <w:basedOn w:val="1"/>
    <w:link w:val="17"/>
    <w:uiPriority w:val="0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6"/>
    <w:uiPriority w:val="0"/>
    <w:pPr>
      <w:tabs>
        <w:tab w:val="center" w:pos="4536"/>
        <w:tab w:val="right" w:pos="9072"/>
      </w:tabs>
    </w:pPr>
  </w:style>
  <w:style w:type="character" w:styleId="11">
    <w:name w:val="Hyperlink"/>
    <w:uiPriority w:val="0"/>
    <w:rPr>
      <w:color w:val="0563C1"/>
      <w:u w:val="single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lang w:val="en-US"/>
    </w:rPr>
  </w:style>
  <w:style w:type="character" w:styleId="13">
    <w:name w:val="Strong"/>
    <w:qFormat/>
    <w:uiPriority w:val="0"/>
    <w:rPr>
      <w:b/>
      <w:bCs/>
    </w:rPr>
  </w:style>
  <w:style w:type="table" w:styleId="14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Balloon Text Char"/>
    <w:link w:val="7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6">
    <w:name w:val="Header Char"/>
    <w:link w:val="10"/>
    <w:qFormat/>
    <w:uiPriority w:val="0"/>
    <w:rPr>
      <w:sz w:val="24"/>
      <w:szCs w:val="24"/>
      <w:lang w:val="en-GB" w:eastAsia="en-US"/>
    </w:rPr>
  </w:style>
  <w:style w:type="character" w:customStyle="1" w:styleId="17">
    <w:name w:val="Footer Char"/>
    <w:link w:val="9"/>
    <w:qFormat/>
    <w:uiPriority w:val="0"/>
    <w:rPr>
      <w:sz w:val="24"/>
      <w:szCs w:val="24"/>
      <w:lang w:val="en-GB" w:eastAsia="en-US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EAB0-9C1B-4D8C-86BA-6DBE54392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United Nations</Company>
  <TotalTime>8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2022-10-24T14:52:00Z</dcterms:created>
  <dc:creator>United Nations</dc:creator>
  <cp:lastModifiedBy>User</cp:lastModifiedBy>
  <cp:lastPrinted>2014-01-10T19:02:00Z</cp:lastPrinted>
  <dcterms:modified xsi:type="dcterms:W3CDTF">2023-02-16T09:19:46Z</dcterms:modified>
  <dc:title>Project Proposal Template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B6D5988A806A4E3DB5DCA3AD08EE8FD3</vt:lpwstr>
  </property>
</Properties>
</file>